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7" w:rsidRPr="00162642" w:rsidRDefault="004B4D07" w:rsidP="004B4D07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>CURRICULUM VITAE FORMAT FOR ACADEMIC STAFF OF THE UNIVERSITY</w:t>
      </w:r>
    </w:p>
    <w:p w:rsidR="004B4D07" w:rsidRPr="00162642" w:rsidRDefault="004B4D07" w:rsidP="004B4D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Full Name (Surname first)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>OGUNLEYE Adeyemi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Addreess:</w:t>
      </w:r>
    </w:p>
    <w:p w:rsidR="004B4D07" w:rsidRPr="00162642" w:rsidRDefault="004B4D07" w:rsidP="004B4D07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>aogunlye@unimed.edu.ng</w:t>
      </w:r>
    </w:p>
    <w:p w:rsidR="004B4D07" w:rsidRPr="004B4D07" w:rsidRDefault="004B4D07" w:rsidP="004B4D07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>+234 8068657117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>Married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 18th May, 2020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 7th May, 2020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2D4869">
        <w:rPr>
          <w:rFonts w:ascii="Times New Roman" w:hAnsi="Times New Roman" w:cs="Times New Roman"/>
          <w:noProof/>
          <w:w w:val="98"/>
          <w:sz w:val="24"/>
          <w:szCs w:val="24"/>
        </w:rPr>
        <w:t>: Lecturer I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  <w:r w:rsidR="002D4869">
        <w:rPr>
          <w:rFonts w:ascii="Times New Roman" w:hAnsi="Times New Roman" w:cs="Times New Roman"/>
          <w:noProof/>
          <w:w w:val="98"/>
          <w:sz w:val="24"/>
          <w:szCs w:val="24"/>
        </w:rPr>
        <w:t>: Oct., 2023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 Allied Health Science</w:t>
      </w:r>
    </w:p>
    <w:p w:rsidR="004B4D07" w:rsidRPr="00162642" w:rsidRDefault="004B4D07" w:rsidP="004B4D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 Medical Laboratory Science/Chemical Pathology</w:t>
      </w:r>
    </w:p>
    <w:p w:rsidR="004B4D07" w:rsidRDefault="004B4D07" w:rsidP="004B4D07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2D4869" w:rsidRPr="00454C5B" w:rsidRDefault="002D4869" w:rsidP="002D4869">
      <w:pPr>
        <w:pBdr>
          <w:bottom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5B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2D4869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Lecturer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6D5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D5C">
        <w:rPr>
          <w:rFonts w:ascii="Times New Roman" w:hAnsi="Times New Roman" w:cs="Times New Roman"/>
          <w:sz w:val="24"/>
          <w:szCs w:val="24"/>
        </w:rPr>
        <w:t>–</w:t>
      </w:r>
      <w:r w:rsidRPr="00454C5B">
        <w:rPr>
          <w:rFonts w:ascii="Times New Roman" w:hAnsi="Times New Roman" w:cs="Times New Roman"/>
          <w:sz w:val="24"/>
          <w:szCs w:val="24"/>
        </w:rPr>
        <w:t>Present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5B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2D4869" w:rsidRDefault="002D4869" w:rsidP="002D48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cture undergraduate students (Biomedical science courses)</w:t>
      </w:r>
      <w:r w:rsidRPr="00454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69" w:rsidRPr="00454C5B" w:rsidRDefault="002D4869" w:rsidP="002D48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4C5B">
        <w:rPr>
          <w:rFonts w:ascii="Times New Roman" w:hAnsi="Times New Roman" w:cs="Times New Roman"/>
          <w:sz w:val="24"/>
          <w:szCs w:val="24"/>
        </w:rPr>
        <w:t>upervise student research projects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54C5B">
        <w:rPr>
          <w:rFonts w:ascii="Times New Roman" w:hAnsi="Times New Roman" w:cs="Times New Roman"/>
          <w:sz w:val="24"/>
          <w:szCs w:val="24"/>
        </w:rPr>
        <w:t xml:space="preserve"> practical session.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5B">
        <w:rPr>
          <w:rFonts w:ascii="Times New Roman" w:hAnsi="Times New Roman" w:cs="Times New Roman"/>
          <w:b/>
          <w:sz w:val="24"/>
          <w:szCs w:val="24"/>
        </w:rPr>
        <w:t>Medical Laboratory Scientist</w:t>
      </w:r>
      <w:r w:rsidRPr="00454C5B">
        <w:rPr>
          <w:rFonts w:ascii="Times New Roman" w:hAnsi="Times New Roman" w:cs="Times New Roman"/>
          <w:b/>
          <w:sz w:val="24"/>
          <w:szCs w:val="24"/>
        </w:rPr>
        <w:tab/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5B">
        <w:rPr>
          <w:rFonts w:ascii="Times New Roman" w:hAnsi="Times New Roman" w:cs="Times New Roman"/>
          <w:b/>
          <w:sz w:val="24"/>
          <w:szCs w:val="24"/>
        </w:rPr>
        <w:t xml:space="preserve">University of Medical Science Teaching Hospital, </w:t>
      </w:r>
      <w:proofErr w:type="spellStart"/>
      <w:r w:rsidRPr="00454C5B">
        <w:rPr>
          <w:rFonts w:ascii="Times New Roman" w:hAnsi="Times New Roman" w:cs="Times New Roman"/>
          <w:b/>
          <w:sz w:val="24"/>
          <w:szCs w:val="24"/>
        </w:rPr>
        <w:t>Ondo</w:t>
      </w:r>
      <w:proofErr w:type="spellEnd"/>
      <w:r w:rsidRPr="00454C5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54C5B">
        <w:rPr>
          <w:rFonts w:ascii="Times New Roman" w:hAnsi="Times New Roman" w:cs="Times New Roman"/>
          <w:b/>
          <w:sz w:val="24"/>
          <w:szCs w:val="24"/>
        </w:rPr>
        <w:t>Ondo</w:t>
      </w:r>
      <w:proofErr w:type="spellEnd"/>
      <w:r w:rsidRPr="00454C5B">
        <w:rPr>
          <w:rFonts w:ascii="Times New Roman" w:hAnsi="Times New Roman" w:cs="Times New Roman"/>
          <w:b/>
          <w:sz w:val="24"/>
          <w:szCs w:val="24"/>
        </w:rPr>
        <w:t xml:space="preserve"> state</w:t>
      </w:r>
      <w:r w:rsidRPr="00454C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4C5B">
        <w:rPr>
          <w:rFonts w:ascii="Times New Roman" w:hAnsi="Times New Roman" w:cs="Times New Roman"/>
          <w:sz w:val="24"/>
          <w:szCs w:val="24"/>
        </w:rPr>
        <w:t>2018 –Present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5B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hAnsi="Times New Roman" w:cs="Times New Roman"/>
          <w:sz w:val="24"/>
          <w:szCs w:val="24"/>
        </w:rPr>
        <w:t>results</w:t>
      </w:r>
      <w:r w:rsidRPr="00454C5B">
        <w:rPr>
          <w:rFonts w:ascii="Times New Roman" w:hAnsi="Times New Roman" w:cs="Times New Roman"/>
          <w:sz w:val="24"/>
          <w:szCs w:val="24"/>
        </w:rPr>
        <w:t xml:space="preserve">, report and authorize laboratory results. Ensure implementation of good laboratory practice, validation of test kits. Data management with the use of LIMS. 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>Writing and validation of standard operation procedure (SOP) for testing techniques.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 xml:space="preserve">Analysis of human hormones and disease biomarkers (PSA, CAE 125 and other cancer biomarkers). </w:t>
      </w:r>
    </w:p>
    <w:p w:rsidR="002D4869" w:rsidRPr="00454C5B" w:rsidRDefault="002D4869" w:rsidP="002D48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 xml:space="preserve">Routine chemistry- Conduct chemical analyses of blood, urine, cerebrospinal and other body fluids (evaluation for renal functions, liver functions, lipid profile, diabetes profile).  </w:t>
      </w:r>
    </w:p>
    <w:p w:rsidR="002D4869" w:rsidRPr="00454C5B" w:rsidRDefault="002D4869" w:rsidP="002D48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 xml:space="preserve">Routine </w:t>
      </w:r>
      <w:proofErr w:type="spellStart"/>
      <w:r w:rsidRPr="00454C5B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454C5B">
        <w:rPr>
          <w:rFonts w:ascii="Times New Roman" w:hAnsi="Times New Roman" w:cs="Times New Roman"/>
          <w:sz w:val="24"/>
          <w:szCs w:val="24"/>
        </w:rPr>
        <w:t xml:space="preserve">/transfusion – Blood typing, serology screening- screening for transfusion transmissible infections (using ELISA) patient/donor compatibility testing, Determination of clotting profile, use of automated </w:t>
      </w:r>
      <w:proofErr w:type="spellStart"/>
      <w:r w:rsidRPr="00454C5B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45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C5B">
        <w:rPr>
          <w:rFonts w:ascii="Times New Roman" w:hAnsi="Times New Roman" w:cs="Times New Roman"/>
          <w:sz w:val="24"/>
          <w:szCs w:val="24"/>
        </w:rPr>
        <w:t>analyzer</w:t>
      </w:r>
      <w:proofErr w:type="spellEnd"/>
      <w:r w:rsidRPr="00454C5B">
        <w:rPr>
          <w:rFonts w:ascii="Times New Roman" w:hAnsi="Times New Roman" w:cs="Times New Roman"/>
          <w:sz w:val="24"/>
          <w:szCs w:val="24"/>
        </w:rPr>
        <w:t>, peripheral film reading, G6PD determination.</w:t>
      </w:r>
    </w:p>
    <w:p w:rsidR="002D4869" w:rsidRPr="00454C5B" w:rsidRDefault="002D4869" w:rsidP="002D48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>Routine Medical Microbiology – preparation of culture media, blood culture, swab culture, urine culture, bacteria isolation, biochemical tests, identification and quantification of cultured micro-organisms (colony count), sensitivity, microscopy for various parasites.</w:t>
      </w:r>
    </w:p>
    <w:p w:rsidR="002D4869" w:rsidRDefault="002D4869" w:rsidP="002D48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lastRenderedPageBreak/>
        <w:t>Supervision- Supervise phlebotomists and provide on-the-job training of new graduates.</w:t>
      </w:r>
    </w:p>
    <w:p w:rsidR="002D4869" w:rsidRDefault="002D4869" w:rsidP="002D48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869" w:rsidRPr="00454C5B" w:rsidRDefault="002D4869" w:rsidP="002D486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5B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>Scientific review and interpretation of medical investigations.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 xml:space="preserve">Proficient in microbiology techniques, blood transfusion techniques, </w:t>
      </w:r>
      <w:proofErr w:type="spellStart"/>
      <w:r w:rsidRPr="00454C5B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454C5B">
        <w:rPr>
          <w:rFonts w:ascii="Times New Roman" w:hAnsi="Times New Roman" w:cs="Times New Roman"/>
          <w:sz w:val="24"/>
          <w:szCs w:val="24"/>
        </w:rPr>
        <w:t xml:space="preserve">, immunoassay (ELISA), spectrophotometry, electrophoresis and clinical automation. 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>Excellent communication and teaching skills.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>Critical thinking and a good team player.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 xml:space="preserve">Medical research skill. </w:t>
      </w:r>
    </w:p>
    <w:p w:rsidR="002D4869" w:rsidRPr="00454C5B" w:rsidRDefault="002D4869" w:rsidP="002D48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B">
        <w:rPr>
          <w:rFonts w:ascii="Times New Roman" w:hAnsi="Times New Roman" w:cs="Times New Roman"/>
          <w:sz w:val="24"/>
          <w:szCs w:val="24"/>
        </w:rPr>
        <w:t>Computer literate (proficient in Word, PowerPoint, Excel)</w:t>
      </w:r>
    </w:p>
    <w:p w:rsidR="002D4869" w:rsidRPr="00454C5B" w:rsidRDefault="002D4869" w:rsidP="002D4869">
      <w:pPr>
        <w:pBdr>
          <w:bottom w:val="single" w:sz="4" w:space="1" w:color="auto"/>
        </w:pBd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5B">
        <w:rPr>
          <w:rFonts w:ascii="Times New Roman" w:hAnsi="Times New Roman" w:cs="Times New Roman"/>
          <w:b/>
          <w:sz w:val="24"/>
          <w:szCs w:val="24"/>
        </w:rPr>
        <w:t xml:space="preserve">SCHOLAR PUBLICATIONS </w:t>
      </w:r>
    </w:p>
    <w:p w:rsidR="002D4869" w:rsidRPr="00D647AF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Adejumo</w:t>
      </w:r>
      <w:proofErr w:type="spellEnd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OA, </w:t>
      </w:r>
      <w:proofErr w:type="spellStart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Enikuomehin</w:t>
      </w:r>
      <w:proofErr w:type="spellEnd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AC, </w:t>
      </w:r>
      <w:proofErr w:type="spellStart"/>
      <w:r w:rsidRPr="00D647AF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Ogunleye</w:t>
      </w:r>
      <w:proofErr w:type="spellEnd"/>
      <w:r w:rsidRPr="00D647AF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A</w:t>
      </w:r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Osungbemiro</w:t>
      </w:r>
      <w:proofErr w:type="spellEnd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WB, </w:t>
      </w:r>
      <w:proofErr w:type="spellStart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Adelosoye</w:t>
      </w:r>
      <w:proofErr w:type="spellEnd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AA, </w:t>
      </w:r>
      <w:proofErr w:type="spellStart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Akinbodewa</w:t>
      </w:r>
      <w:proofErr w:type="spellEnd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AA, et al. (2023) Cardiovascular risk factors and kidney function among automobile mechanic and their association with serum heavy metals in Southwest Nigeria: A cross-sectional study. </w:t>
      </w:r>
      <w:proofErr w:type="spellStart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PLoS</w:t>
      </w:r>
      <w:proofErr w:type="spellEnd"/>
      <w:r w:rsidRPr="00D647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ONE 18(10): e0292364.</w:t>
      </w:r>
    </w:p>
    <w:p w:rsidR="002D4869" w:rsidRPr="00D647AF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>Akinbodewa</w:t>
      </w:r>
      <w:proofErr w:type="spellEnd"/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A.A., </w:t>
      </w:r>
      <w:proofErr w:type="spellStart"/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>Adejumo</w:t>
      </w:r>
      <w:proofErr w:type="spellEnd"/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O.A., </w:t>
      </w:r>
      <w:proofErr w:type="spellStart"/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>Lamidi</w:t>
      </w:r>
      <w:proofErr w:type="spellEnd"/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O.A., </w:t>
      </w:r>
      <w:proofErr w:type="spellStart"/>
      <w:r w:rsidRPr="000465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</w:t>
      </w:r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and </w:t>
      </w:r>
      <w:proofErr w:type="spellStart"/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>Babatunde</w:t>
      </w:r>
      <w:proofErr w:type="spellEnd"/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K.M. Cardiovascular Risk Factors and Renal Impairment among Young Adults in a Tertiary Institution in Southwest Nigeria: Cardiovascular Risk Factors and Renal Impairment among Young Adults. </w:t>
      </w:r>
      <w:r w:rsidRPr="000465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Nigerian Health Journal</w:t>
      </w:r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>. 2023; </w:t>
      </w:r>
      <w:r w:rsidRPr="000465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</w:t>
      </w:r>
      <w:r w:rsidRPr="0004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(4): 348–356. </w:t>
      </w:r>
    </w:p>
    <w:p w:rsidR="002D4869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Akinbodewa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0465CB">
        <w:rPr>
          <w:rFonts w:ascii="Times New Roman" w:hAnsi="Times New Roman" w:cs="Times New Roman"/>
          <w:b/>
          <w:sz w:val="24"/>
          <w:szCs w:val="24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</w:rPr>
        <w:t xml:space="preserve"> A. </w:t>
      </w:r>
      <w:r w:rsidRPr="000465C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Adejumo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O.A. Prevalence of sickle cell trait and its association to renal dysfunction among blood donors at University of Medical Sciences Teaching Hospital,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, Nigeria. </w:t>
      </w:r>
      <w:r w:rsidRPr="000465CB">
        <w:rPr>
          <w:rFonts w:ascii="Times New Roman" w:hAnsi="Times New Roman" w:cs="Times New Roman"/>
          <w:i/>
          <w:sz w:val="24"/>
          <w:szCs w:val="24"/>
        </w:rPr>
        <w:t>African Health Sciences</w:t>
      </w:r>
      <w:r w:rsidRPr="000465CB">
        <w:rPr>
          <w:rFonts w:ascii="Times New Roman" w:hAnsi="Times New Roman" w:cs="Times New Roman"/>
          <w:sz w:val="24"/>
          <w:szCs w:val="24"/>
        </w:rPr>
        <w:t>. 2021; 21(3): 1237-1242</w:t>
      </w:r>
    </w:p>
    <w:p w:rsidR="002D4869" w:rsidRPr="00823AD5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CB">
        <w:rPr>
          <w:rFonts w:ascii="Times New Roman" w:hAnsi="Times New Roman" w:cs="Times New Roman"/>
          <w:b/>
          <w:sz w:val="24"/>
          <w:szCs w:val="24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</w:rPr>
        <w:t xml:space="preserve"> A.,*</w:t>
      </w:r>
      <w:r w:rsidRPr="00046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Oluwafemi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T.T.,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Akinbodewa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Daomi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V.O.,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Adejumo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O.A. 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Omisakin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C.T.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of Hepatitis B, C 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Coinfection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among Patients with Chronic Kidney Disease in a Nigerian Hospital. </w:t>
      </w:r>
      <w:r w:rsidRPr="000465CB">
        <w:rPr>
          <w:rFonts w:ascii="Times New Roman" w:hAnsi="Times New Roman" w:cs="Times New Roman"/>
          <w:i/>
          <w:sz w:val="24"/>
          <w:szCs w:val="24"/>
        </w:rPr>
        <w:t xml:space="preserve">Saudi Journal of Kidney Diseases and Transplantation </w:t>
      </w:r>
      <w:r>
        <w:rPr>
          <w:rFonts w:ascii="Times New Roman" w:hAnsi="Times New Roman" w:cs="Times New Roman"/>
          <w:sz w:val="24"/>
          <w:szCs w:val="24"/>
        </w:rPr>
        <w:t>2020</w:t>
      </w:r>
      <w:proofErr w:type="gramStart"/>
      <w:r>
        <w:rPr>
          <w:rFonts w:ascii="Times New Roman" w:hAnsi="Times New Roman" w:cs="Times New Roman"/>
          <w:sz w:val="24"/>
          <w:szCs w:val="24"/>
        </w:rPr>
        <w:t>;31</w:t>
      </w:r>
      <w:proofErr w:type="gramEnd"/>
      <w:r>
        <w:rPr>
          <w:rFonts w:ascii="Times New Roman" w:hAnsi="Times New Roman" w:cs="Times New Roman"/>
          <w:sz w:val="24"/>
          <w:szCs w:val="24"/>
        </w:rPr>
        <w:t>(3):647-654</w:t>
      </w:r>
      <w:r w:rsidRPr="00823AD5">
        <w:rPr>
          <w:rFonts w:ascii="Times New Roman" w:hAnsi="Times New Roman" w:cs="Times New Roman"/>
          <w:sz w:val="24"/>
          <w:szCs w:val="24"/>
        </w:rPr>
        <w:t>.</w:t>
      </w:r>
    </w:p>
    <w:p w:rsidR="002D4869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CB">
        <w:rPr>
          <w:rFonts w:ascii="Times New Roman" w:hAnsi="Times New Roman" w:cs="Times New Roman"/>
          <w:b/>
          <w:sz w:val="24"/>
          <w:szCs w:val="24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046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Akinbodewa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A.A. 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Adej</w:t>
      </w:r>
      <w:r>
        <w:rPr>
          <w:rFonts w:ascii="Times New Roman" w:hAnsi="Times New Roman" w:cs="Times New Roman"/>
          <w:sz w:val="24"/>
          <w:szCs w:val="24"/>
        </w:rPr>
        <w:t>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O.A. Study Of Determinants o</w:t>
      </w:r>
      <w:r w:rsidRPr="000465CB">
        <w:rPr>
          <w:rFonts w:ascii="Times New Roman" w:hAnsi="Times New Roman" w:cs="Times New Roman"/>
          <w:sz w:val="24"/>
          <w:szCs w:val="24"/>
        </w:rPr>
        <w:t>f Know</w:t>
      </w:r>
      <w:r>
        <w:rPr>
          <w:rFonts w:ascii="Times New Roman" w:hAnsi="Times New Roman" w:cs="Times New Roman"/>
          <w:sz w:val="24"/>
          <w:szCs w:val="24"/>
        </w:rPr>
        <w:t xml:space="preserve">ledge, Perception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Attitude of Youths to Sickle Cell Disease i</w:t>
      </w:r>
      <w:r w:rsidRPr="000465CB">
        <w:rPr>
          <w:rFonts w:ascii="Times New Roman" w:hAnsi="Times New Roman" w:cs="Times New Roman"/>
          <w:sz w:val="24"/>
          <w:szCs w:val="24"/>
        </w:rPr>
        <w:t xml:space="preserve">n </w:t>
      </w:r>
      <w:r w:rsidRPr="000465CB">
        <w:rPr>
          <w:rFonts w:ascii="Times New Roman" w:hAnsi="Times New Roman" w:cs="Times New Roman"/>
          <w:i/>
          <w:sz w:val="24"/>
          <w:szCs w:val="24"/>
        </w:rPr>
        <w:t xml:space="preserve">Southwest Nigeria: </w:t>
      </w:r>
      <w:r w:rsidRPr="00563932">
        <w:rPr>
          <w:rFonts w:ascii="Times New Roman" w:hAnsi="Times New Roman" w:cs="Times New Roman"/>
          <w:sz w:val="24"/>
          <w:szCs w:val="24"/>
        </w:rPr>
        <w:t>Implications For Family Health Planning And Policy</w:t>
      </w:r>
      <w:r w:rsidRPr="000465CB">
        <w:rPr>
          <w:rFonts w:ascii="Times New Roman" w:hAnsi="Times New Roman" w:cs="Times New Roman"/>
          <w:i/>
          <w:sz w:val="24"/>
          <w:szCs w:val="24"/>
        </w:rPr>
        <w:t>.  European Journal of Biomedical and Pharmaceutical Sciences.</w:t>
      </w:r>
      <w:r w:rsidRPr="000465CB">
        <w:rPr>
          <w:rFonts w:ascii="Times New Roman" w:hAnsi="Times New Roman" w:cs="Times New Roman"/>
          <w:sz w:val="24"/>
          <w:szCs w:val="24"/>
        </w:rPr>
        <w:t xml:space="preserve"> 2020; 7(5):</w:t>
      </w:r>
      <w:r>
        <w:rPr>
          <w:rFonts w:ascii="Times New Roman" w:hAnsi="Times New Roman" w:cs="Times New Roman"/>
          <w:sz w:val="24"/>
          <w:szCs w:val="24"/>
        </w:rPr>
        <w:t xml:space="preserve"> 01-07</w:t>
      </w:r>
    </w:p>
    <w:p w:rsidR="002D4869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Adejumo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O.A.,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Akinbodewa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0465CB">
        <w:rPr>
          <w:rFonts w:ascii="Times New Roman" w:hAnsi="Times New Roman" w:cs="Times New Roman"/>
          <w:b/>
          <w:sz w:val="24"/>
          <w:szCs w:val="24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046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Enikuomehin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A.C. 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Lawal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O.M. Cost Implication of Inpatient Care of Chronic Kidney Disease Patients in a Tertiary Hospital in Southwest Nigeria. </w:t>
      </w:r>
      <w:r w:rsidRPr="000465CB">
        <w:rPr>
          <w:rFonts w:ascii="Times New Roman" w:hAnsi="Times New Roman" w:cs="Times New Roman"/>
          <w:i/>
          <w:sz w:val="24"/>
          <w:szCs w:val="24"/>
        </w:rPr>
        <w:t>Saudi Journal of Kidney Diseases and Transplantation.</w:t>
      </w:r>
      <w:r w:rsidRPr="000465CB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Start"/>
      <w:r w:rsidRPr="000465CB">
        <w:rPr>
          <w:rFonts w:ascii="Times New Roman" w:hAnsi="Times New Roman" w:cs="Times New Roman"/>
          <w:sz w:val="24"/>
          <w:szCs w:val="24"/>
        </w:rPr>
        <w:t>;31</w:t>
      </w:r>
      <w:proofErr w:type="gramEnd"/>
      <w:r w:rsidRPr="000465CB">
        <w:rPr>
          <w:rFonts w:ascii="Times New Roman" w:hAnsi="Times New Roman" w:cs="Times New Roman"/>
          <w:sz w:val="24"/>
          <w:szCs w:val="24"/>
        </w:rPr>
        <w:t>(1):209-</w:t>
      </w:r>
      <w:r>
        <w:rPr>
          <w:rFonts w:ascii="Times New Roman" w:hAnsi="Times New Roman" w:cs="Times New Roman"/>
          <w:sz w:val="24"/>
          <w:szCs w:val="24"/>
        </w:rPr>
        <w:t>214.</w:t>
      </w:r>
    </w:p>
    <w:p w:rsidR="002D4869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Akinbodewa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Adejumo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O.A., </w:t>
      </w:r>
      <w:proofErr w:type="spellStart"/>
      <w:r w:rsidRPr="000465CB">
        <w:rPr>
          <w:rFonts w:ascii="Times New Roman" w:hAnsi="Times New Roman" w:cs="Times New Roman"/>
          <w:b/>
          <w:sz w:val="24"/>
          <w:szCs w:val="24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</w:rPr>
        <w:t xml:space="preserve"> A.,</w:t>
      </w:r>
      <w:r w:rsidRPr="00046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Oluwafemi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T.T. 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Lamidi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O.A. Cardiovascular determinants of renal dysfunction among children and adolescents in South West Nigeria. </w:t>
      </w:r>
      <w:r w:rsidRPr="000465CB">
        <w:rPr>
          <w:rFonts w:ascii="Times New Roman" w:hAnsi="Times New Roman" w:cs="Times New Roman"/>
          <w:i/>
          <w:sz w:val="24"/>
          <w:szCs w:val="24"/>
        </w:rPr>
        <w:t>Nigerian Journal of Paediatrics</w:t>
      </w:r>
      <w:r w:rsidRPr="000465CB">
        <w:rPr>
          <w:rFonts w:ascii="Times New Roman" w:hAnsi="Times New Roman" w:cs="Times New Roman"/>
          <w:sz w:val="24"/>
          <w:szCs w:val="24"/>
        </w:rPr>
        <w:t>. 2020; 47 (2):68 – 73</w:t>
      </w:r>
    </w:p>
    <w:p w:rsidR="002D4869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Akinbodewa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0465CB">
        <w:rPr>
          <w:rFonts w:ascii="Times New Roman" w:hAnsi="Times New Roman" w:cs="Times New Roman"/>
          <w:b/>
          <w:sz w:val="24"/>
          <w:szCs w:val="24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046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Adejumo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O.A.,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Daomi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V.O.,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Okunola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Oluwafemi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T.T.,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Olalusi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Osho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Lamidi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O.A.,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Fadipe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F. 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Falekulo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</w:t>
      </w:r>
      <w:r w:rsidRPr="000465CB">
        <w:rPr>
          <w:rFonts w:ascii="Times New Roman" w:hAnsi="Times New Roman" w:cs="Times New Roman"/>
          <w:i/>
          <w:sz w:val="24"/>
          <w:szCs w:val="24"/>
        </w:rPr>
        <w:t>.</w:t>
      </w:r>
      <w:r w:rsidRPr="000465CB">
        <w:rPr>
          <w:rFonts w:ascii="Times New Roman" w:hAnsi="Times New Roman" w:cs="Times New Roman"/>
          <w:sz w:val="24"/>
          <w:szCs w:val="24"/>
        </w:rPr>
        <w:t xml:space="preserve"> Study of </w:t>
      </w:r>
      <w:r w:rsidRPr="000465CB">
        <w:rPr>
          <w:rFonts w:ascii="Times New Roman" w:hAnsi="Times New Roman" w:cs="Times New Roman"/>
          <w:sz w:val="24"/>
          <w:szCs w:val="24"/>
        </w:rPr>
        <w:lastRenderedPageBreak/>
        <w:t xml:space="preserve">association between sickle cell trait and renal dysfunction among young adults in South-West Nigeria. </w:t>
      </w:r>
      <w:r w:rsidRPr="000465CB">
        <w:rPr>
          <w:rFonts w:ascii="Times New Roman" w:hAnsi="Times New Roman" w:cs="Times New Roman"/>
          <w:i/>
          <w:sz w:val="24"/>
          <w:szCs w:val="24"/>
        </w:rPr>
        <w:t>Nigerian Journal of Clinical Practice.</w:t>
      </w:r>
      <w:r w:rsidRPr="000465CB">
        <w:rPr>
          <w:rFonts w:ascii="Times New Roman" w:hAnsi="Times New Roman" w:cs="Times New Roman"/>
          <w:sz w:val="24"/>
          <w:szCs w:val="24"/>
        </w:rPr>
        <w:t xml:space="preserve"> 2019; 22:201-7.</w:t>
      </w:r>
    </w:p>
    <w:p w:rsidR="002D4869" w:rsidRDefault="002D4869" w:rsidP="002D4869">
      <w:pPr>
        <w:pStyle w:val="ListParagraph"/>
        <w:numPr>
          <w:ilvl w:val="1"/>
          <w:numId w:val="1"/>
        </w:numPr>
        <w:spacing w:line="37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CB">
        <w:rPr>
          <w:rFonts w:ascii="Times New Roman" w:hAnsi="Times New Roman" w:cs="Times New Roman"/>
          <w:b/>
          <w:sz w:val="24"/>
          <w:szCs w:val="24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</w:rPr>
        <w:t xml:space="preserve"> A.,*</w:t>
      </w:r>
      <w:r w:rsidRPr="00046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Famakinwa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T.T.,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Daomi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V.O. 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Oluwafemi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T.T. Knowledge of Diabetic Complications and Practice of Routine Medical Check-up among Type 2 Diabetics in Nigeria. </w:t>
      </w:r>
      <w:r w:rsidRPr="000465CB">
        <w:rPr>
          <w:rFonts w:ascii="Times New Roman" w:hAnsi="Times New Roman" w:cs="Times New Roman"/>
          <w:i/>
          <w:sz w:val="24"/>
          <w:szCs w:val="24"/>
        </w:rPr>
        <w:t>Journal of Advances in Medicine and Medical Research.</w:t>
      </w:r>
      <w:r w:rsidRPr="000465CB">
        <w:rPr>
          <w:rFonts w:ascii="Times New Roman" w:hAnsi="Times New Roman" w:cs="Times New Roman"/>
          <w:sz w:val="24"/>
          <w:szCs w:val="24"/>
        </w:rPr>
        <w:t xml:space="preserve"> 2018; 25(4): 1-8. Article no. </w:t>
      </w:r>
      <w:r w:rsidRPr="000465CB">
        <w:rPr>
          <w:rFonts w:ascii="Times New Roman" w:hAnsi="Times New Roman" w:cs="Times New Roman"/>
          <w:i/>
          <w:sz w:val="24"/>
          <w:szCs w:val="24"/>
        </w:rPr>
        <w:t>JAMMR</w:t>
      </w:r>
      <w:r w:rsidRPr="000465CB">
        <w:rPr>
          <w:rFonts w:ascii="Times New Roman" w:hAnsi="Times New Roman" w:cs="Times New Roman"/>
          <w:sz w:val="24"/>
          <w:szCs w:val="24"/>
        </w:rPr>
        <w:t>.38597 ISSN: 2456-8899 (Past name: British Journal of Medicine and Medical Research).</w:t>
      </w:r>
    </w:p>
    <w:p w:rsidR="002D4869" w:rsidRPr="002D4869" w:rsidRDefault="002D4869" w:rsidP="002D4869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465CB">
        <w:rPr>
          <w:rFonts w:ascii="Times New Roman" w:hAnsi="Times New Roman" w:cs="Times New Roman"/>
          <w:b/>
          <w:sz w:val="24"/>
          <w:szCs w:val="24"/>
        </w:rPr>
        <w:t>Ogunleye</w:t>
      </w:r>
      <w:proofErr w:type="spellEnd"/>
      <w:r w:rsidRPr="000465CB">
        <w:rPr>
          <w:rFonts w:ascii="Times New Roman" w:hAnsi="Times New Roman" w:cs="Times New Roman"/>
          <w:b/>
          <w:sz w:val="24"/>
          <w:szCs w:val="24"/>
        </w:rPr>
        <w:t xml:space="preserve"> A.,*</w:t>
      </w:r>
      <w:r w:rsidRPr="00046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Akinbodewa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Adejumo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O.A.,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Oluwafemi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T.T. and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Damilola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0465CB">
        <w:rPr>
          <w:rFonts w:ascii="Times New Roman" w:hAnsi="Times New Roman" w:cs="Times New Roman"/>
          <w:sz w:val="24"/>
          <w:szCs w:val="24"/>
        </w:rPr>
        <w:t>Akinfaderin</w:t>
      </w:r>
      <w:proofErr w:type="spellEnd"/>
      <w:r w:rsidRPr="000465CB">
        <w:rPr>
          <w:rFonts w:ascii="Times New Roman" w:hAnsi="Times New Roman" w:cs="Times New Roman"/>
          <w:sz w:val="24"/>
          <w:szCs w:val="24"/>
        </w:rPr>
        <w:t xml:space="preserve">. Changes in antioxidant status associated with haemodialysis in chronic kidney disease. </w:t>
      </w:r>
      <w:r w:rsidRPr="000465CB">
        <w:rPr>
          <w:rFonts w:ascii="Times New Roman" w:hAnsi="Times New Roman" w:cs="Times New Roman"/>
          <w:i/>
          <w:sz w:val="24"/>
          <w:szCs w:val="24"/>
        </w:rPr>
        <w:t>Ghana Medical Journal.</w:t>
      </w:r>
      <w:r w:rsidRPr="000465CB">
        <w:rPr>
          <w:rFonts w:ascii="Times New Roman" w:hAnsi="Times New Roman" w:cs="Times New Roman"/>
          <w:sz w:val="24"/>
          <w:szCs w:val="24"/>
        </w:rPr>
        <w:t xml:space="preserve"> 2018; 52(1): 29-33.</w:t>
      </w:r>
    </w:p>
    <w:p w:rsidR="002D4869" w:rsidRDefault="002D4869" w:rsidP="002D48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4869" w:rsidRPr="002D4869" w:rsidRDefault="002D4869" w:rsidP="002D486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And others</w:t>
      </w:r>
      <w:bookmarkStart w:id="0" w:name="_GoBack"/>
      <w:bookmarkEnd w:id="0"/>
    </w:p>
    <w:p w:rsidR="002D4869" w:rsidRPr="00454C5B" w:rsidRDefault="002D4869" w:rsidP="002D48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869" w:rsidRPr="00162642" w:rsidRDefault="002D4869" w:rsidP="004B4D07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sectPr w:rsidR="002D4869" w:rsidRPr="00162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6616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07"/>
    <w:rsid w:val="002D4869"/>
    <w:rsid w:val="003D0479"/>
    <w:rsid w:val="004B4D07"/>
    <w:rsid w:val="006532E3"/>
    <w:rsid w:val="00A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82EC8-3B0C-422A-A8FB-AD84854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4D07"/>
    <w:pPr>
      <w:ind w:left="720"/>
      <w:contextualSpacing/>
    </w:pPr>
  </w:style>
  <w:style w:type="table" w:styleId="TableGrid">
    <w:name w:val="Table Grid"/>
    <w:basedOn w:val="TableNormal"/>
    <w:uiPriority w:val="39"/>
    <w:rsid w:val="004B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4869"/>
    <w:rPr>
      <w:lang w:val="en-GB"/>
    </w:rPr>
  </w:style>
  <w:style w:type="character" w:styleId="Strong">
    <w:name w:val="Strong"/>
    <w:basedOn w:val="DefaultParagraphFont"/>
    <w:uiPriority w:val="22"/>
    <w:qFormat/>
    <w:rsid w:val="002D4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Adeyemi</dc:creator>
  <cp:keywords/>
  <dc:description/>
  <cp:lastModifiedBy>Adeyemi</cp:lastModifiedBy>
  <cp:revision>1</cp:revision>
  <dcterms:created xsi:type="dcterms:W3CDTF">2024-06-28T11:52:00Z</dcterms:created>
  <dcterms:modified xsi:type="dcterms:W3CDTF">2024-06-28T12:46:00Z</dcterms:modified>
</cp:coreProperties>
</file>